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EA" w:rsidRDefault="003C4BEA" w:rsidP="003C4BEA">
      <w:pPr>
        <w:pStyle w:val="p1"/>
        <w:shd w:val="clear" w:color="auto" w:fill="FFFFFF"/>
        <w:spacing w:before="0" w:beforeAutospacing="0" w:after="0" w:afterAutospacing="0" w:line="525" w:lineRule="atLeast"/>
        <w:jc w:val="center"/>
        <w:rPr>
          <w:rFonts w:ascii="微软雅黑" w:eastAsia="微软雅黑" w:hAnsi="微软雅黑"/>
          <w:color w:val="015293"/>
          <w:sz w:val="42"/>
          <w:szCs w:val="42"/>
        </w:rPr>
      </w:pPr>
      <w:r>
        <w:rPr>
          <w:rFonts w:ascii="微软雅黑" w:eastAsia="微软雅黑" w:hAnsi="微软雅黑" w:hint="eastAsia"/>
          <w:color w:val="015293"/>
          <w:sz w:val="42"/>
          <w:szCs w:val="42"/>
        </w:rPr>
        <w:t>国家民委办公厅关于2017年度高等教育教学改革研究项目结项情况的通知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jc w:val="center"/>
        <w:rPr>
          <w:rFonts w:hint="eastAsia"/>
          <w:color w:val="000000"/>
        </w:rPr>
      </w:pPr>
      <w:r>
        <w:rPr>
          <w:rFonts w:hint="eastAsia"/>
          <w:color w:val="000000"/>
        </w:rPr>
        <w:t>民办发〔2019〕104号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jc w:val="center"/>
        <w:rPr>
          <w:rFonts w:hint="eastAsia"/>
          <w:color w:val="000000"/>
        </w:rPr>
      </w:pPr>
      <w:r>
        <w:rPr>
          <w:rFonts w:ascii="MS Mincho" w:eastAsia="MS Mincho" w:hAnsi="MS Mincho" w:cs="MS Mincho" w:hint="eastAsia"/>
          <w:b/>
          <w:bCs/>
          <w:color w:val="000000"/>
        </w:rPr>
        <w:t> 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>有关民族院校、吉首大学：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根据《国家民委高等教育教学改革研究项目管理暂行办法》（民委发〔2013〕4号印发）要求，我委组织开展了2017年度国家民委高等教育教学改革研究项目（以下简称国家民委教改项目）结项工作。经项目主持人申请、各院校初审、组织专家论证并报经委领导同意，决定准予《民族高校在线开放课程建设模式研究——以中央民族大学为例》等78个项目结项，其中，《民族院校大学生“五个认同”教育实效性研究》等9个项目为优秀等级；《&lt;世界民族志&gt;教材与系列教学资源库建设》等61个项目延期一年结项。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为进一步提升国家民委教改项目质量和水平，调动广大教师从事教育教学改革研究积极性，培育有价值的研究成果，请各院校对评定为优秀等级的项目给予适当奖励。同时，各院校要进一步加强对延期结项项目的指导与督促，做好延期项目结项初审工作，并于2020年6月30日前将《国家民委高等教育教学改革研究项目结题验收书》、《国家民委教改项目结项申请汇总表》以及相关成果材料纸质版（各1份）和电子版报我委教育科技司。对不能按期报送结项材料的项目，将撤销项目立项。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联系人：文田，010-66508417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附件：</w:t>
      </w:r>
      <w:r>
        <w:rPr>
          <w:noProof/>
          <w:color w:val="000000"/>
        </w:rPr>
        <w:drawing>
          <wp:inline distT="0" distB="0" distL="0" distR="0">
            <wp:extent cx="152400" cy="152400"/>
            <wp:effectExtent l="19050" t="0" r="0" b="0"/>
            <wp:docPr id="1" name="图片 1" descr="http://www.seac.gov.cn/default/images/icon16/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ac.gov.cn/default/images/icon16/xls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gtFrame="_blank" w:history="1">
        <w:r>
          <w:rPr>
            <w:rStyle w:val="a6"/>
            <w:rFonts w:hint="eastAsia"/>
            <w:color w:val="333333"/>
          </w:rPr>
          <w:t>2017年度国家民委教改项目结项情况表</w:t>
        </w:r>
      </w:hyperlink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jc w:val="right"/>
        <w:rPr>
          <w:rFonts w:hint="eastAsia"/>
          <w:color w:val="000000"/>
        </w:rPr>
      </w:pP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ascii="MS Mincho" w:eastAsia="MS Mincho" w:hAnsi="MS Mincho" w:cs="MS Mincho" w:hint="eastAsia"/>
          <w:color w:val="000000"/>
        </w:rPr>
        <w:t> </w:t>
      </w:r>
      <w:r>
        <w:rPr>
          <w:rFonts w:hint="eastAsia"/>
          <w:color w:val="000000"/>
        </w:rPr>
        <w:t>国家民委办公厅</w:t>
      </w:r>
    </w:p>
    <w:p w:rsidR="003C4BEA" w:rsidRDefault="003C4BEA" w:rsidP="003C4BEA">
      <w:pPr>
        <w:pStyle w:val="a5"/>
        <w:shd w:val="clear" w:color="auto" w:fill="FFFFFF"/>
        <w:spacing w:before="225" w:beforeAutospacing="0" w:after="225" w:afterAutospacing="0" w:line="450" w:lineRule="atLeast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>2019年12月20日</w:t>
      </w:r>
    </w:p>
    <w:p w:rsidR="0070366A" w:rsidRDefault="0070366A"/>
    <w:sectPr w:rsidR="00703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66A" w:rsidRDefault="0070366A" w:rsidP="003C4BEA">
      <w:r>
        <w:separator/>
      </w:r>
    </w:p>
  </w:endnote>
  <w:endnote w:type="continuationSeparator" w:id="1">
    <w:p w:rsidR="0070366A" w:rsidRDefault="0070366A" w:rsidP="003C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66A" w:rsidRDefault="0070366A" w:rsidP="003C4BEA">
      <w:r>
        <w:separator/>
      </w:r>
    </w:p>
  </w:footnote>
  <w:footnote w:type="continuationSeparator" w:id="1">
    <w:p w:rsidR="0070366A" w:rsidRDefault="0070366A" w:rsidP="003C4B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BEA"/>
    <w:rsid w:val="003C4BEA"/>
    <w:rsid w:val="0070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4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4B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4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4BEA"/>
    <w:rPr>
      <w:sz w:val="18"/>
      <w:szCs w:val="18"/>
    </w:rPr>
  </w:style>
  <w:style w:type="paragraph" w:customStyle="1" w:styleId="p1">
    <w:name w:val="p1"/>
    <w:basedOn w:val="a"/>
    <w:rsid w:val="003C4B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2">
    <w:name w:val="p2"/>
    <w:basedOn w:val="a"/>
    <w:rsid w:val="003C4B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1">
    <w:name w:val="aa1"/>
    <w:basedOn w:val="a0"/>
    <w:rsid w:val="003C4BEA"/>
  </w:style>
  <w:style w:type="character" w:customStyle="1" w:styleId="apple-converted-space">
    <w:name w:val="apple-converted-space"/>
    <w:basedOn w:val="a0"/>
    <w:rsid w:val="003C4BEA"/>
  </w:style>
  <w:style w:type="character" w:customStyle="1" w:styleId="a10">
    <w:name w:val="a1"/>
    <w:basedOn w:val="a0"/>
    <w:rsid w:val="003C4BEA"/>
  </w:style>
  <w:style w:type="character" w:customStyle="1" w:styleId="a20">
    <w:name w:val="a2"/>
    <w:basedOn w:val="a0"/>
    <w:rsid w:val="003C4BEA"/>
  </w:style>
  <w:style w:type="character" w:customStyle="1" w:styleId="a30">
    <w:name w:val="a3"/>
    <w:basedOn w:val="a0"/>
    <w:rsid w:val="003C4BEA"/>
  </w:style>
  <w:style w:type="paragraph" w:styleId="a5">
    <w:name w:val="Normal (Web)"/>
    <w:basedOn w:val="a"/>
    <w:uiPriority w:val="99"/>
    <w:semiHidden/>
    <w:unhideWhenUsed/>
    <w:rsid w:val="003C4B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C4BEA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3C4B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C4B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eac.gov.cn/seac/xxgk/201912/1139268/files/d67308fa533543a6844995294c681e9d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2019-12-25T06:40:00Z</dcterms:created>
  <dcterms:modified xsi:type="dcterms:W3CDTF">2019-12-25T06:40:00Z</dcterms:modified>
</cp:coreProperties>
</file>