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jc w:val="distribute"/>
        <w:rPr>
          <w:rFonts w:hint="eastAsia" w:ascii="华文中宋" w:hAnsi="华文中宋" w:eastAsia="华文中宋"/>
          <w:color w:val="FF0000"/>
          <w:w w:val="70"/>
          <w:sz w:val="130"/>
          <w:szCs w:val="130"/>
        </w:rPr>
      </w:pPr>
      <w:r>
        <w:rPr>
          <w:rFonts w:hint="eastAsia" w:ascii="华文中宋" w:hAnsi="华文中宋" w:eastAsia="华文中宋"/>
          <w:color w:val="FF0000"/>
          <w:w w:val="70"/>
          <w:sz w:val="130"/>
          <w:szCs w:val="130"/>
        </w:rPr>
        <w:t>吉首大学教务处</w:t>
      </w:r>
    </w:p>
    <w:p>
      <w:pPr>
        <w:widowControl/>
        <w:spacing w:line="480" w:lineRule="atLeast"/>
        <w:jc w:val="center"/>
        <w:outlineLvl w:val="1"/>
        <w:rPr>
          <w:rFonts w:hint="eastAsia" w:ascii="华文中宋" w:hAnsi="华文中宋" w:eastAsia="华文中宋"/>
          <w:color w:val="FFFFFF" w:themeColor="background1"/>
          <w:w w:val="70"/>
          <w:sz w:val="18"/>
          <w:szCs w:val="18"/>
          <w14:textFill>
            <w14:solidFill>
              <w14:schemeClr w14:val="bg1"/>
            </w14:solidFill>
          </w14:textFill>
        </w:rPr>
      </w:pPr>
      <w:r>
        <w:rPr>
          <w:rFonts w:hint="eastAsia" w:ascii="仿宋_GB2312" w:eastAsia="仿宋_GB2312"/>
          <w:sz w:val="32"/>
          <w:szCs w:val="32"/>
        </w:rPr>
        <w:t>教通[20</w:t>
      </w:r>
      <w:r>
        <w:rPr>
          <w:rFonts w:hint="eastAsia" w:ascii="仿宋_GB2312" w:eastAsia="仿宋_GB2312"/>
          <w:sz w:val="32"/>
          <w:szCs w:val="32"/>
          <w:lang w:val="en-US" w:eastAsia="zh-CN"/>
        </w:rPr>
        <w:t>20</w:t>
      </w:r>
      <w:r>
        <w:rPr>
          <w:rFonts w:hint="eastAsia" w:ascii="仿宋_GB2312" w:eastAsia="仿宋_GB2312"/>
          <w:sz w:val="32"/>
          <w:szCs w:val="32"/>
        </w:rPr>
        <w:t>]</w:t>
      </w:r>
      <w:r>
        <w:rPr>
          <w:rFonts w:hint="eastAsia" w:ascii="仿宋_GB2312" w:eastAsia="仿宋_GB2312"/>
          <w:sz w:val="32"/>
          <w:szCs w:val="32"/>
          <w:lang w:val="en-US" w:eastAsia="zh-CN"/>
        </w:rPr>
        <w:t>25</w:t>
      </w:r>
      <w:r>
        <w:rPr>
          <w:rFonts w:hint="eastAsia" w:ascii="仿宋_GB2312" w:eastAsia="仿宋_GB2312"/>
          <w:sz w:val="32"/>
          <w:szCs w:val="32"/>
        </w:rPr>
        <w:t>号</w:t>
      </w:r>
    </w:p>
    <w:p>
      <w:pPr>
        <w:rPr>
          <w:rFonts w:hint="eastAsia" w:ascii="黑体" w:eastAsia="黑体" w:cs="宋体"/>
          <w:color w:val="000000"/>
          <w:kern w:val="0"/>
          <w:sz w:val="36"/>
          <w:szCs w:val="36"/>
        </w:rPr>
      </w:pPr>
      <w:r>
        <w:rPr>
          <w:szCs w:val="21"/>
        </w:rPr>
        <mc:AlternateContent>
          <mc:Choice Requires="wps">
            <w:drawing>
              <wp:anchor distT="0" distB="0" distL="114300" distR="114300" simplePos="0" relativeHeight="251658240" behindDoc="0" locked="0" layoutInCell="1" allowOverlap="1">
                <wp:simplePos x="0" y="0"/>
                <wp:positionH relativeFrom="column">
                  <wp:posOffset>-123825</wp:posOffset>
                </wp:positionH>
                <wp:positionV relativeFrom="paragraph">
                  <wp:posOffset>125095</wp:posOffset>
                </wp:positionV>
                <wp:extent cx="5700395" cy="0"/>
                <wp:effectExtent l="0" t="10795" r="14605" b="177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700395" cy="0"/>
                        </a:xfrm>
                        <a:prstGeom prst="line">
                          <a:avLst/>
                        </a:prstGeom>
                        <a:noFill/>
                        <a:ln w="22225">
                          <a:solidFill>
                            <a:srgbClr val="FF0000"/>
                          </a:solidFill>
                          <a:round/>
                        </a:ln>
                        <a:effectLst/>
                      </wps:spPr>
                      <wps:bodyPr/>
                    </wps:wsp>
                  </a:graphicData>
                </a:graphic>
              </wp:anchor>
            </w:drawing>
          </mc:Choice>
          <mc:Fallback>
            <w:pict>
              <v:line id="_x0000_s1026" o:spid="_x0000_s1026" o:spt="20" style="position:absolute;left:0pt;margin-left:-9.75pt;margin-top:9.85pt;height:0pt;width:448.85pt;z-index:251658240;mso-width-relative:page;mso-height-relative:page;" filled="f" stroked="t" coordsize="21600,21600" o:gfxdata="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XSmMtcAAAAJAQAADwAAAAAAAAABACAAAAAiAAAA&#10;ZHJzL2Rvd25yZXYueG1sUEsBAhQAFAAAAAgAh07iQLQzhX3PAQAAawMAAA4AAAAAAAAAAQAgAAAA&#10;JgEAAGRycy9lMm9Eb2MueG1sUEsFBgAAAAAGAAYAWQEAAGcFAAAAAA==&#10;">
                <v:fill on="f" focussize="0,0"/>
                <v:stroke weight="1.75pt" color="#FF0000" joinstyle="round"/>
                <v:imagedata o:title=""/>
                <o:lock v:ext="edit" aspectratio="f"/>
              </v:line>
            </w:pict>
          </mc:Fallback>
        </mc:AlternateContent>
      </w:r>
    </w:p>
    <w:p>
      <w:pPr>
        <w:widowControl/>
        <w:spacing w:line="480" w:lineRule="atLeast"/>
        <w:jc w:val="center"/>
        <w:outlineLvl w:val="1"/>
        <w:rPr>
          <w:rFonts w:ascii="黑体" w:eastAsia="黑体" w:cs="宋体"/>
          <w:color w:val="000000"/>
          <w:kern w:val="0"/>
          <w:sz w:val="36"/>
          <w:szCs w:val="36"/>
        </w:rPr>
      </w:pPr>
      <w:r>
        <w:rPr>
          <w:rFonts w:hint="eastAsia" w:ascii="黑体" w:eastAsia="黑体" w:cs="宋体"/>
          <w:color w:val="000000"/>
          <w:kern w:val="0"/>
          <w:sz w:val="36"/>
          <w:szCs w:val="36"/>
        </w:rPr>
        <w:t>关于公布吉首大学20</w:t>
      </w:r>
      <w:r>
        <w:rPr>
          <w:rFonts w:hint="eastAsia" w:ascii="黑体" w:eastAsia="黑体" w:cs="宋体"/>
          <w:color w:val="000000"/>
          <w:kern w:val="0"/>
          <w:sz w:val="36"/>
          <w:szCs w:val="36"/>
          <w:lang w:val="en-US" w:eastAsia="zh-CN"/>
        </w:rPr>
        <w:t>20</w:t>
      </w:r>
      <w:r>
        <w:rPr>
          <w:rFonts w:hint="eastAsia" w:ascii="黑体" w:eastAsia="黑体" w:cs="宋体"/>
          <w:color w:val="000000"/>
          <w:kern w:val="0"/>
          <w:sz w:val="36"/>
          <w:szCs w:val="36"/>
        </w:rPr>
        <w:t>年课程思政建设研究项目立项名单的通知</w:t>
      </w:r>
    </w:p>
    <w:p>
      <w:pPr>
        <w:widowControl/>
        <w:spacing w:line="600" w:lineRule="exact"/>
        <w:jc w:val="left"/>
        <w:rPr>
          <w:rFonts w:ascii="宋体" w:eastAsia="宋体" w:cs="宋体"/>
          <w:color w:val="000000"/>
          <w:kern w:val="0"/>
          <w:szCs w:val="21"/>
        </w:rPr>
      </w:pPr>
      <w:r>
        <w:rPr>
          <w:rFonts w:hint="eastAsia" w:ascii="仿宋_GB2312" w:eastAsia="仿宋_GB2312" w:cs="宋体"/>
          <w:color w:val="000000"/>
          <w:kern w:val="0"/>
          <w:sz w:val="28"/>
          <w:szCs w:val="28"/>
        </w:rPr>
        <w:t>各学院及相关单位：</w:t>
      </w:r>
    </w:p>
    <w:p>
      <w:pPr>
        <w:widowControl/>
        <w:spacing w:line="600" w:lineRule="exact"/>
        <w:ind w:firstLine="562"/>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为进一步推进</w:t>
      </w:r>
      <w:r>
        <w:rPr>
          <w:rFonts w:hint="eastAsia" w:ascii="仿宋_GB2312" w:eastAsia="仿宋_GB2312" w:cs="宋体"/>
          <w:color w:val="000000"/>
          <w:kern w:val="0"/>
          <w:sz w:val="28"/>
          <w:szCs w:val="28"/>
          <w:lang w:eastAsia="zh-CN"/>
        </w:rPr>
        <w:t>课程思政建设</w:t>
      </w:r>
      <w:r>
        <w:rPr>
          <w:rFonts w:hint="eastAsia" w:ascii="仿宋_GB2312" w:eastAsia="仿宋_GB2312" w:cs="宋体"/>
          <w:color w:val="000000"/>
          <w:kern w:val="0"/>
          <w:sz w:val="28"/>
          <w:szCs w:val="28"/>
        </w:rPr>
        <w:t>研究，提升学校教学质量，根据《关于组织申报2020年吉首大学课程思政建设研究项目的通知》</w:t>
      </w:r>
      <w:r>
        <w:rPr>
          <w:rFonts w:hint="eastAsia" w:ascii="仿宋_GB2312" w:eastAsia="仿宋_GB2312" w:cs="宋体"/>
          <w:color w:val="000000"/>
          <w:kern w:val="0"/>
          <w:sz w:val="28"/>
          <w:szCs w:val="28"/>
          <w:lang w:eastAsia="zh-CN"/>
        </w:rPr>
        <w:t>文件精神</w:t>
      </w:r>
      <w:r>
        <w:rPr>
          <w:rFonts w:hint="eastAsia" w:ascii="仿宋_GB2312" w:eastAsia="仿宋_GB2312" w:cs="宋体"/>
          <w:color w:val="000000"/>
          <w:kern w:val="0"/>
          <w:sz w:val="28"/>
          <w:szCs w:val="28"/>
        </w:rPr>
        <w:t>，经个人申请、学院推荐、学校组织专家评审，经公示无异议后，确定“</w:t>
      </w:r>
      <w:r>
        <w:rPr>
          <w:rFonts w:hint="eastAsia" w:ascii="仿宋_GB2312" w:hAnsi="Times New Roman" w:eastAsia="仿宋_GB2312" w:cs="宋体"/>
          <w:color w:val="000000"/>
          <w:kern w:val="0"/>
          <w:sz w:val="28"/>
          <w:szCs w:val="28"/>
        </w:rPr>
        <w:t>地方高校社会实践课程思政推进方法与策略研究”</w:t>
      </w:r>
      <w:r>
        <w:rPr>
          <w:rFonts w:hint="eastAsia" w:ascii="仿宋_GB2312" w:eastAsia="仿宋_GB2312" w:cs="宋体"/>
          <w:color w:val="000000"/>
          <w:kern w:val="0"/>
          <w:sz w:val="28"/>
          <w:szCs w:val="28"/>
        </w:rPr>
        <w:t>等</w:t>
      </w:r>
      <w:r>
        <w:rPr>
          <w:rFonts w:hint="eastAsia" w:ascii="仿宋_GB2312" w:eastAsia="仿宋_GB2312" w:cs="宋体"/>
          <w:color w:val="auto"/>
          <w:kern w:val="0"/>
          <w:sz w:val="28"/>
          <w:szCs w:val="28"/>
          <w:lang w:val="en-US" w:eastAsia="zh-CN"/>
        </w:rPr>
        <w:t>73</w:t>
      </w:r>
      <w:r>
        <w:rPr>
          <w:rFonts w:hint="eastAsia" w:ascii="仿宋_GB2312" w:eastAsia="仿宋_GB2312" w:cs="宋体"/>
          <w:color w:val="auto"/>
          <w:kern w:val="0"/>
          <w:sz w:val="28"/>
          <w:szCs w:val="28"/>
        </w:rPr>
        <w:t>项</w:t>
      </w:r>
      <w:r>
        <w:rPr>
          <w:rFonts w:hint="eastAsia" w:ascii="仿宋_GB2312" w:eastAsia="仿宋_GB2312" w:cs="宋体"/>
          <w:color w:val="000000"/>
          <w:kern w:val="0"/>
          <w:sz w:val="28"/>
          <w:szCs w:val="28"/>
        </w:rPr>
        <w:t>课题为我校20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eastAsia="zh-CN"/>
        </w:rPr>
        <w:t>课程思政建设研究</w:t>
      </w:r>
      <w:r>
        <w:rPr>
          <w:rFonts w:hint="eastAsia" w:ascii="仿宋_GB2312" w:eastAsia="仿宋_GB2312" w:cs="宋体"/>
          <w:color w:val="000000"/>
          <w:kern w:val="0"/>
          <w:sz w:val="28"/>
          <w:szCs w:val="28"/>
        </w:rPr>
        <w:t>项目（见附件）。现将立项评审结果予以公布，请相关学院与项目主持人按照以下要求进行项目管理和积极开展研究。</w:t>
      </w:r>
    </w:p>
    <w:p>
      <w:pPr>
        <w:pStyle w:val="23"/>
      </w:pPr>
      <w:r>
        <w:t>窗体顶端</w:t>
      </w:r>
    </w:p>
    <w:p>
      <w:pPr>
        <w:widowControl/>
        <w:spacing w:line="600" w:lineRule="exact"/>
        <w:ind w:firstLine="560"/>
        <w:jc w:val="left"/>
        <w:rPr>
          <w:rFonts w:hint="eastAsia" w:ascii="仿宋_GB2312" w:eastAsia="仿宋_GB2312" w:cs="宋体"/>
          <w:color w:val="000000"/>
          <w:kern w:val="0"/>
          <w:sz w:val="28"/>
          <w:szCs w:val="28"/>
        </w:rPr>
      </w:pPr>
      <w:r>
        <w:rPr>
          <w:rFonts w:hint="default" w:ascii="仿宋_GB2312" w:eastAsia="仿宋_GB2312" w:cs="宋体"/>
          <w:color w:val="000000"/>
          <w:kern w:val="0"/>
          <w:sz w:val="28"/>
          <w:szCs w:val="28"/>
          <w:lang w:val="en-US" w:eastAsia="zh-CN"/>
        </w:rPr>
        <w:t>1、项目负责人须</w:t>
      </w:r>
      <w:r>
        <w:rPr>
          <w:rFonts w:hint="eastAsia" w:ascii="仿宋_GB2312" w:eastAsia="仿宋_GB2312" w:cs="宋体"/>
          <w:color w:val="000000"/>
          <w:kern w:val="0"/>
          <w:sz w:val="28"/>
          <w:szCs w:val="28"/>
          <w:lang w:val="en-US" w:eastAsia="zh-CN"/>
        </w:rPr>
        <w:t>在</w:t>
      </w:r>
      <w:r>
        <w:rPr>
          <w:rFonts w:hint="eastAsia" w:ascii="仿宋_GB2312" w:eastAsia="仿宋_GB2312" w:cs="宋体"/>
          <w:color w:val="auto"/>
          <w:kern w:val="0"/>
          <w:sz w:val="28"/>
          <w:szCs w:val="28"/>
          <w:lang w:val="en-US" w:eastAsia="zh-CN"/>
        </w:rPr>
        <w:t>一年</w:t>
      </w:r>
      <w:r>
        <w:rPr>
          <w:rFonts w:hint="default" w:ascii="仿宋_GB2312" w:eastAsia="仿宋_GB2312" w:cs="宋体"/>
          <w:color w:val="auto"/>
          <w:kern w:val="0"/>
          <w:sz w:val="28"/>
          <w:szCs w:val="28"/>
          <w:lang w:val="en-US" w:eastAsia="zh-CN"/>
        </w:rPr>
        <w:t>建设期</w:t>
      </w:r>
      <w:r>
        <w:rPr>
          <w:rFonts w:hint="eastAsia" w:ascii="仿宋_GB2312" w:eastAsia="仿宋_GB2312" w:cs="宋体"/>
          <w:color w:val="auto"/>
          <w:kern w:val="0"/>
          <w:sz w:val="28"/>
          <w:szCs w:val="28"/>
          <w:lang w:val="en-US" w:eastAsia="zh-CN"/>
        </w:rPr>
        <w:t>内</w:t>
      </w:r>
      <w:r>
        <w:rPr>
          <w:rFonts w:hint="default" w:ascii="仿宋_GB2312" w:eastAsia="仿宋_GB2312" w:cs="宋体"/>
          <w:color w:val="000000"/>
          <w:kern w:val="0"/>
          <w:sz w:val="28"/>
          <w:szCs w:val="28"/>
          <w:lang w:val="en-US" w:eastAsia="zh-CN"/>
        </w:rPr>
        <w:t>做好项目建设</w:t>
      </w:r>
      <w:r>
        <w:rPr>
          <w:rFonts w:hint="eastAsia" w:ascii="仿宋_GB2312" w:eastAsia="仿宋_GB2312" w:cs="宋体"/>
          <w:color w:val="000000"/>
          <w:kern w:val="0"/>
          <w:sz w:val="28"/>
          <w:szCs w:val="28"/>
          <w:lang w:val="en-US" w:eastAsia="zh-CN"/>
        </w:rPr>
        <w:t>研究</w:t>
      </w:r>
      <w:r>
        <w:rPr>
          <w:rFonts w:hint="default" w:ascii="仿宋_GB2312" w:eastAsia="仿宋_GB2312" w:cs="宋体"/>
          <w:color w:val="000000"/>
          <w:kern w:val="0"/>
          <w:sz w:val="28"/>
          <w:szCs w:val="28"/>
          <w:lang w:val="en-US" w:eastAsia="zh-CN"/>
        </w:rPr>
        <w:t>并于此通知公布十五个工作日内向教务处教研科提交项目</w:t>
      </w:r>
      <w:r>
        <w:rPr>
          <w:rFonts w:hint="eastAsia" w:ascii="仿宋_GB2312" w:eastAsia="仿宋_GB2312" w:cs="宋体"/>
          <w:color w:val="000000"/>
          <w:kern w:val="0"/>
          <w:sz w:val="28"/>
          <w:szCs w:val="28"/>
          <w:lang w:val="en-US" w:eastAsia="zh-CN"/>
        </w:rPr>
        <w:t>开题报告书</w:t>
      </w:r>
      <w:r>
        <w:rPr>
          <w:rFonts w:hint="default" w:ascii="仿宋_GB2312" w:eastAsia="仿宋_GB2312" w:cs="宋体"/>
          <w:color w:val="000000"/>
          <w:kern w:val="0"/>
          <w:sz w:val="28"/>
          <w:szCs w:val="28"/>
          <w:lang w:val="en-US" w:eastAsia="zh-CN"/>
        </w:rPr>
        <w:t>。</w:t>
      </w:r>
    </w:p>
    <w:p>
      <w:pPr>
        <w:widowControl/>
        <w:spacing w:line="600" w:lineRule="exact"/>
        <w:ind w:firstLine="560"/>
        <w:jc w:val="left"/>
        <w:rPr>
          <w:rFonts w:hint="eastAsia" w:ascii="仿宋_GB2312" w:eastAsia="仿宋_GB2312" w:cs="宋体"/>
          <w:color w:val="FF0000"/>
          <w:kern w:val="0"/>
          <w:sz w:val="28"/>
          <w:szCs w:val="28"/>
        </w:rPr>
      </w:pPr>
      <w:r>
        <w:rPr>
          <w:rFonts w:hint="default" w:ascii="仿宋_GB2312" w:eastAsia="仿宋_GB2312" w:cs="宋体"/>
          <w:color w:val="000000"/>
          <w:kern w:val="0"/>
          <w:sz w:val="28"/>
          <w:szCs w:val="28"/>
          <w:lang w:val="en-US" w:eastAsia="zh-CN"/>
        </w:rPr>
        <w:t>2、项目负责人及其团队成员要按照建设</w:t>
      </w:r>
      <w:r>
        <w:rPr>
          <w:rFonts w:hint="eastAsia" w:ascii="仿宋_GB2312" w:eastAsia="仿宋_GB2312" w:cs="宋体"/>
          <w:color w:val="000000"/>
          <w:kern w:val="0"/>
          <w:sz w:val="28"/>
          <w:szCs w:val="28"/>
          <w:lang w:val="en-US" w:eastAsia="zh-CN"/>
        </w:rPr>
        <w:t>研究</w:t>
      </w:r>
      <w:r>
        <w:rPr>
          <w:rFonts w:hint="default" w:ascii="仿宋_GB2312" w:eastAsia="仿宋_GB2312" w:cs="宋体"/>
          <w:color w:val="000000"/>
          <w:kern w:val="0"/>
          <w:sz w:val="28"/>
          <w:szCs w:val="28"/>
          <w:lang w:val="en-US" w:eastAsia="zh-CN"/>
        </w:rPr>
        <w:t>内容开展工作，确保立项项目高质量如期完成建设</w:t>
      </w:r>
      <w:r>
        <w:rPr>
          <w:rFonts w:hint="eastAsia" w:ascii="仿宋_GB2312" w:eastAsia="仿宋_GB2312" w:cs="宋体"/>
          <w:color w:val="000000"/>
          <w:kern w:val="0"/>
          <w:sz w:val="28"/>
          <w:szCs w:val="28"/>
          <w:lang w:val="en-US" w:eastAsia="zh-CN"/>
        </w:rPr>
        <w:t>研究</w:t>
      </w:r>
      <w:r>
        <w:rPr>
          <w:rFonts w:hint="default" w:ascii="仿宋_GB2312" w:eastAsia="仿宋_GB2312" w:cs="宋体"/>
          <w:color w:val="000000"/>
          <w:kern w:val="0"/>
          <w:sz w:val="28"/>
          <w:szCs w:val="28"/>
          <w:lang w:val="en-US" w:eastAsia="zh-CN"/>
        </w:rPr>
        <w:t>任务。</w:t>
      </w:r>
      <w:r>
        <w:rPr>
          <w:rFonts w:hint="eastAsia" w:ascii="仿宋_GB2312" w:eastAsia="仿宋_GB2312" w:cs="宋体"/>
          <w:color w:val="000000"/>
          <w:kern w:val="0"/>
          <w:sz w:val="28"/>
          <w:szCs w:val="28"/>
          <w:lang w:val="en-US" w:eastAsia="zh-CN"/>
        </w:rPr>
        <w:t>结题验收要求：</w:t>
      </w:r>
      <w:r>
        <w:rPr>
          <w:rFonts w:hint="default" w:ascii="仿宋_GB2312" w:eastAsia="仿宋_GB2312" w:cs="宋体"/>
          <w:color w:val="auto"/>
          <w:kern w:val="0"/>
          <w:sz w:val="28"/>
          <w:szCs w:val="28"/>
          <w:lang w:val="en-US" w:eastAsia="zh-CN"/>
        </w:rPr>
        <w:t>①</w:t>
      </w:r>
      <w:r>
        <w:rPr>
          <w:rFonts w:hint="eastAsia" w:ascii="仿宋_GB2312" w:eastAsia="仿宋_GB2312" w:cs="宋体"/>
          <w:color w:val="auto"/>
          <w:kern w:val="0"/>
          <w:sz w:val="28"/>
          <w:szCs w:val="28"/>
          <w:lang w:val="en-US" w:eastAsia="zh-CN"/>
        </w:rPr>
        <w:t>综合研究类项目：提交研究报告（8000字以上），支撑本项目结题的相关材料，如文件、实施方案等。如项目主持人及主要成员公开发表与本项目紧密相关的研究论文，应注明该建设研究资助项目。</w:t>
      </w:r>
      <w:r>
        <w:rPr>
          <w:rFonts w:hint="default" w:ascii="仿宋_GB2312" w:eastAsia="仿宋_GB2312" w:cs="宋体"/>
          <w:color w:val="auto"/>
          <w:kern w:val="0"/>
          <w:sz w:val="28"/>
          <w:szCs w:val="28"/>
          <w:lang w:val="en-US" w:eastAsia="zh-CN"/>
        </w:rPr>
        <w:t>②</w:t>
      </w:r>
      <w:r>
        <w:rPr>
          <w:rFonts w:hint="eastAsia" w:ascii="仿宋_GB2312" w:eastAsia="仿宋_GB2312" w:cs="宋体"/>
          <w:color w:val="auto"/>
          <w:kern w:val="0"/>
          <w:sz w:val="28"/>
          <w:szCs w:val="28"/>
          <w:lang w:val="en-US" w:eastAsia="zh-CN"/>
        </w:rPr>
        <w:t>改革实践类项目：提交总结报告（6000字以上），能体现“课程思政”特点的教学视频（1-2学时，主讲教师原则上应为项目主持人），全课程教学设计详案和教学课件，典型教学案例3-5个以及其它可体现改革成效的相关材料。</w:t>
      </w:r>
    </w:p>
    <w:p>
      <w:pPr>
        <w:widowControl/>
        <w:spacing w:line="600" w:lineRule="exact"/>
        <w:ind w:firstLine="560"/>
        <w:jc w:val="left"/>
        <w:rPr>
          <w:rFonts w:hint="eastAsia" w:ascii="仿宋_GB2312" w:eastAsia="仿宋_GB2312" w:cs="宋体"/>
          <w:color w:val="000000"/>
          <w:kern w:val="0"/>
          <w:sz w:val="28"/>
          <w:szCs w:val="28"/>
        </w:rPr>
      </w:pPr>
      <w:r>
        <w:rPr>
          <w:rFonts w:hint="default" w:ascii="仿宋_GB2312" w:eastAsia="仿宋_GB2312" w:cs="宋体"/>
          <w:color w:val="000000"/>
          <w:kern w:val="0"/>
          <w:sz w:val="28"/>
          <w:szCs w:val="28"/>
          <w:lang w:val="en-US" w:eastAsia="zh-CN"/>
        </w:rPr>
        <w:t>3、项目归属学院须严格经费管理，做到立项项目资助经费专款专用，确保立项项目顺利开展。</w:t>
      </w:r>
      <w:r>
        <w:rPr>
          <w:rFonts w:hint="eastAsia" w:ascii="仿宋_GB2312" w:eastAsia="仿宋_GB2312" w:cs="宋体"/>
          <w:color w:val="000000"/>
          <w:kern w:val="0"/>
          <w:sz w:val="28"/>
          <w:szCs w:val="28"/>
        </w:rPr>
        <w:t>学校资助</w:t>
      </w:r>
      <w:r>
        <w:rPr>
          <w:rFonts w:hint="eastAsia" w:ascii="仿宋_GB2312" w:eastAsia="仿宋_GB2312" w:cs="宋体"/>
          <w:color w:val="000000"/>
          <w:kern w:val="0"/>
          <w:sz w:val="28"/>
          <w:szCs w:val="28"/>
          <w:lang w:eastAsia="zh-CN"/>
        </w:rPr>
        <w:t>课程思政建设</w:t>
      </w:r>
      <w:r>
        <w:rPr>
          <w:rFonts w:hint="eastAsia" w:ascii="仿宋_GB2312" w:eastAsia="仿宋_GB2312" w:cs="宋体"/>
          <w:color w:val="000000"/>
          <w:kern w:val="0"/>
          <w:sz w:val="28"/>
          <w:szCs w:val="28"/>
        </w:rPr>
        <w:t>研究项目的经费标准</w:t>
      </w:r>
      <w:r>
        <w:rPr>
          <w:rFonts w:hint="eastAsia" w:ascii="仿宋_GB2312" w:eastAsia="仿宋_GB2312" w:cs="宋体"/>
          <w:color w:val="000000"/>
          <w:kern w:val="0"/>
          <w:sz w:val="28"/>
          <w:szCs w:val="28"/>
          <w:lang w:eastAsia="zh-CN"/>
        </w:rPr>
        <w:t>按校级教改项目经费标准支持</w:t>
      </w:r>
      <w:r>
        <w:rPr>
          <w:rFonts w:hint="eastAsia" w:ascii="仿宋_GB2312" w:eastAsia="仿宋_GB2312" w:cs="宋体"/>
          <w:color w:val="000000"/>
          <w:kern w:val="0"/>
          <w:sz w:val="28"/>
          <w:szCs w:val="28"/>
        </w:rPr>
        <w:t>。</w:t>
      </w:r>
    </w:p>
    <w:p>
      <w:pPr>
        <w:widowControl/>
        <w:spacing w:line="600" w:lineRule="exact"/>
        <w:ind w:firstLine="560"/>
        <w:jc w:val="left"/>
      </w:pPr>
      <w:r>
        <w:rPr>
          <w:rFonts w:hint="default" w:ascii="仿宋_GB2312" w:eastAsia="仿宋_GB2312" w:cs="宋体"/>
          <w:color w:val="000000"/>
          <w:kern w:val="0"/>
          <w:sz w:val="28"/>
          <w:szCs w:val="28"/>
          <w:lang w:val="en-US" w:eastAsia="zh-CN"/>
        </w:rPr>
        <w:t>4、项目归属学院须做好立项项目的统一管理，掌握项目建设</w:t>
      </w:r>
      <w:r>
        <w:rPr>
          <w:rFonts w:hint="eastAsia" w:ascii="仿宋_GB2312" w:eastAsia="仿宋_GB2312" w:cs="宋体"/>
          <w:color w:val="000000"/>
          <w:kern w:val="0"/>
          <w:sz w:val="28"/>
          <w:szCs w:val="28"/>
          <w:lang w:val="en-US" w:eastAsia="zh-CN"/>
        </w:rPr>
        <w:t>研究</w:t>
      </w:r>
      <w:r>
        <w:rPr>
          <w:rFonts w:hint="default" w:ascii="仿宋_GB2312" w:eastAsia="仿宋_GB2312" w:cs="宋体"/>
          <w:color w:val="000000"/>
          <w:kern w:val="0"/>
          <w:sz w:val="28"/>
          <w:szCs w:val="28"/>
          <w:lang w:val="en-US" w:eastAsia="zh-CN"/>
        </w:rPr>
        <w:t>的整体进度，做好指导工作</w:t>
      </w:r>
      <w:r>
        <w:rPr>
          <w:rFonts w:hint="eastAsia" w:ascii="仿宋_GB2312" w:eastAsia="仿宋_GB2312" w:cs="宋体"/>
          <w:color w:val="000000"/>
          <w:kern w:val="0"/>
          <w:sz w:val="28"/>
          <w:szCs w:val="28"/>
          <w:lang w:val="en-US" w:eastAsia="zh-CN"/>
        </w:rPr>
        <w:t>，</w:t>
      </w:r>
      <w:r>
        <w:rPr>
          <w:rFonts w:hint="eastAsia" w:ascii="仿宋_GB2312" w:eastAsia="仿宋_GB2312" w:cs="宋体"/>
          <w:color w:val="000000"/>
          <w:kern w:val="0"/>
          <w:sz w:val="28"/>
          <w:szCs w:val="28"/>
        </w:rPr>
        <w:t>保证项目的研究质量。</w:t>
      </w:r>
    </w:p>
    <w:p>
      <w:pPr>
        <w:pStyle w:val="24"/>
      </w:pPr>
      <w:r>
        <w:t>窗体底端</w:t>
      </w:r>
    </w:p>
    <w:p>
      <w:pPr>
        <w:pStyle w:val="12"/>
        <w:widowControl/>
        <w:numPr>
          <w:ilvl w:val="0"/>
          <w:numId w:val="0"/>
        </w:numPr>
        <w:spacing w:line="600" w:lineRule="exact"/>
        <w:ind w:left="560" w:leftChars="0"/>
        <w:jc w:val="left"/>
        <w:rPr>
          <w:rFonts w:ascii="仿宋_GB2312" w:eastAsia="仿宋_GB2312" w:cs="宋体"/>
          <w:color w:val="000000"/>
          <w:kern w:val="0"/>
          <w:sz w:val="28"/>
          <w:szCs w:val="28"/>
        </w:rPr>
      </w:pPr>
    </w:p>
    <w:p>
      <w:pPr>
        <w:pStyle w:val="12"/>
        <w:widowControl/>
        <w:numPr>
          <w:ilvl w:val="0"/>
          <w:numId w:val="0"/>
        </w:numPr>
        <w:spacing w:line="600" w:lineRule="exact"/>
        <w:ind w:left="560" w:leftChars="0"/>
        <w:jc w:val="left"/>
        <w:rPr>
          <w:rFonts w:hint="eastAsia" w:ascii="仿宋_GB2312" w:eastAsia="仿宋_GB2312" w:cs="宋体"/>
          <w:color w:val="000000"/>
          <w:kern w:val="0"/>
          <w:sz w:val="28"/>
          <w:szCs w:val="28"/>
          <w:lang w:eastAsia="zh-CN"/>
        </w:rPr>
      </w:pPr>
      <w:r>
        <w:rPr>
          <w:rFonts w:hint="eastAsia" w:ascii="仿宋_GB2312" w:eastAsia="仿宋_GB2312" w:cs="宋体"/>
          <w:color w:val="000000"/>
          <w:kern w:val="0"/>
          <w:sz w:val="28"/>
          <w:szCs w:val="28"/>
          <w:lang w:eastAsia="zh-CN"/>
        </w:rPr>
        <w:t>附件：吉首大学2020年度课程思政项目立项汇总表</w:t>
      </w:r>
    </w:p>
    <w:p>
      <w:pPr>
        <w:jc w:val="right"/>
      </w:pPr>
    </w:p>
    <w:p>
      <w:pPr>
        <w:jc w:val="right"/>
      </w:pPr>
      <w:r>
        <w:rPr>
          <w:rFonts w:ascii="仿宋_GB2312" w:hAnsi="仿宋" w:eastAsia="仿宋_GB2312"/>
          <w:sz w:val="28"/>
          <w:szCs w:val="28"/>
        </w:rPr>
        <w:drawing>
          <wp:anchor distT="0" distB="0" distL="114300" distR="114300" simplePos="0" relativeHeight="251661312" behindDoc="1" locked="0" layoutInCell="1" allowOverlap="1">
            <wp:simplePos x="0" y="0"/>
            <wp:positionH relativeFrom="column">
              <wp:posOffset>3805555</wp:posOffset>
            </wp:positionH>
            <wp:positionV relativeFrom="paragraph">
              <wp:posOffset>117475</wp:posOffset>
            </wp:positionV>
            <wp:extent cx="1551305" cy="1572895"/>
            <wp:effectExtent l="0" t="0" r="10795" b="825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51305" cy="1572895"/>
                    </a:xfrm>
                    <a:prstGeom prst="rect">
                      <a:avLst/>
                    </a:prstGeom>
                    <a:noFill/>
                  </pic:spPr>
                </pic:pic>
              </a:graphicData>
            </a:graphic>
          </wp:anchor>
        </w:drawing>
      </w:r>
    </w:p>
    <w:p>
      <w:pPr>
        <w:widowControl/>
        <w:spacing w:line="390" w:lineRule="atLeast"/>
        <w:jc w:val="right"/>
        <w:rPr>
          <w:rFonts w:ascii="宋体" w:eastAsia="宋体" w:cs="宋体"/>
          <w:color w:val="000000"/>
          <w:kern w:val="0"/>
          <w:szCs w:val="21"/>
        </w:rPr>
      </w:pPr>
      <w:r>
        <w:rPr>
          <w:rFonts w:hint="eastAsia" w:ascii="仿宋_GB2312" w:eastAsia="仿宋_GB2312" w:cs="宋体"/>
          <w:color w:val="000000"/>
          <w:kern w:val="0"/>
          <w:sz w:val="28"/>
          <w:szCs w:val="28"/>
        </w:rPr>
        <w:t>吉首大学教务处</w:t>
      </w:r>
    </w:p>
    <w:p>
      <w:pPr>
        <w:widowControl/>
        <w:spacing w:line="440" w:lineRule="atLeast"/>
        <w:jc w:val="right"/>
      </w:pPr>
      <w:r>
        <w:rPr>
          <w:rFonts w:hint="eastAsia" w:ascii="仿宋_GB2312" w:eastAsia="仿宋_GB2312" w:cs="宋体"/>
          <w:color w:val="000000"/>
          <w:kern w:val="0"/>
          <w:sz w:val="28"/>
          <w:szCs w:val="28"/>
        </w:rPr>
        <w:t> 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val="en-US" w:eastAsia="zh-CN"/>
        </w:rPr>
        <w:t>9</w:t>
      </w:r>
      <w:r>
        <w:rPr>
          <w:rFonts w:hint="eastAsia" w:ascii="仿宋_GB2312" w:eastAsia="仿宋_GB2312" w:cs="宋体"/>
          <w:color w:val="000000"/>
          <w:kern w:val="0"/>
          <w:sz w:val="28"/>
          <w:szCs w:val="28"/>
        </w:rPr>
        <w:t>月</w:t>
      </w:r>
      <w:r>
        <w:rPr>
          <w:rFonts w:hint="eastAsia" w:ascii="仿宋_GB2312" w:eastAsia="仿宋_GB2312" w:cs="宋体"/>
          <w:color w:val="000000"/>
          <w:kern w:val="0"/>
          <w:sz w:val="28"/>
          <w:szCs w:val="28"/>
          <w:lang w:val="en-US" w:eastAsia="zh-CN"/>
        </w:rPr>
        <w:t>10</w:t>
      </w:r>
      <w:bookmarkStart w:id="0" w:name="_GoBack"/>
      <w:bookmarkEnd w:id="0"/>
      <w:r>
        <w:rPr>
          <w:rFonts w:hint="eastAsia" w:ascii="仿宋_GB2312" w:eastAsia="仿宋_GB2312" w:cs="宋体"/>
          <w:color w:val="000000"/>
          <w:kern w:val="0"/>
          <w:sz w:val="28"/>
          <w:szCs w:val="28"/>
        </w:rPr>
        <w:t>日</w:t>
      </w:r>
    </w:p>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fMdBt">
    <w:altName w:val="Segoe Print"/>
    <w:panose1 w:val="00000000000000000000"/>
    <w:charset w:val="00"/>
    <w:family w:val="auto"/>
    <w:pitch w:val="default"/>
    <w:sig w:usb0="00000000" w:usb1="00000000" w:usb2="00000000" w:usb3="00000000" w:csb0="00000000" w:csb1="00000000"/>
  </w:font>
  <w:font w:name="timesRoman">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27ABE"/>
    <w:rsid w:val="09F60233"/>
    <w:rsid w:val="0ADD7026"/>
    <w:rsid w:val="0D5F4AF7"/>
    <w:rsid w:val="134E132E"/>
    <w:rsid w:val="13C24AFD"/>
    <w:rsid w:val="1A1448C5"/>
    <w:rsid w:val="1BE74789"/>
    <w:rsid w:val="1DB14C7B"/>
    <w:rsid w:val="1E843653"/>
    <w:rsid w:val="2F5F738B"/>
    <w:rsid w:val="33A32F5C"/>
    <w:rsid w:val="34007539"/>
    <w:rsid w:val="344A240B"/>
    <w:rsid w:val="368B330E"/>
    <w:rsid w:val="3ACA717B"/>
    <w:rsid w:val="42E42BD8"/>
    <w:rsid w:val="46D31D3C"/>
    <w:rsid w:val="50085212"/>
    <w:rsid w:val="523D1CA0"/>
    <w:rsid w:val="543176BA"/>
    <w:rsid w:val="5994288B"/>
    <w:rsid w:val="657C4816"/>
    <w:rsid w:val="69256E5A"/>
    <w:rsid w:val="6A5F4053"/>
    <w:rsid w:val="763931C0"/>
    <w:rsid w:val="7EDC3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widowControl/>
      <w:ind w:firstLine="420"/>
    </w:pPr>
    <w:rPr>
      <w:color w:val="000000"/>
      <w:szCs w:val="20"/>
    </w:rPr>
  </w:style>
  <w:style w:type="character" w:styleId="5">
    <w:name w:val="FollowedHyperlink"/>
    <w:basedOn w:val="4"/>
    <w:qFormat/>
    <w:uiPriority w:val="0"/>
    <w:rPr>
      <w:color w:val="800080"/>
      <w:u w:val="none"/>
    </w:rPr>
  </w:style>
  <w:style w:type="character" w:styleId="6">
    <w:name w:val="Emphasis"/>
    <w:basedOn w:val="4"/>
    <w:qFormat/>
    <w:uiPriority w:val="0"/>
  </w:style>
  <w:style w:type="character" w:styleId="7">
    <w:name w:val="HTML Definition"/>
    <w:basedOn w:val="4"/>
    <w:qFormat/>
    <w:uiPriority w:val="0"/>
  </w:style>
  <w:style w:type="character" w:styleId="8">
    <w:name w:val="HTML Variable"/>
    <w:basedOn w:val="4"/>
    <w:qFormat/>
    <w:uiPriority w:val="0"/>
  </w:style>
  <w:style w:type="character" w:styleId="9">
    <w:name w:val="Hyperlink"/>
    <w:basedOn w:val="4"/>
    <w:uiPriority w:val="0"/>
    <w:rPr>
      <w:color w:val="0000FF"/>
      <w:u w:val="none"/>
    </w:rPr>
  </w:style>
  <w:style w:type="character" w:styleId="10">
    <w:name w:val="HTML Code"/>
    <w:basedOn w:val="4"/>
    <w:qFormat/>
    <w:uiPriority w:val="0"/>
    <w:rPr>
      <w:rFonts w:ascii="Courier New" w:hAnsi="Courier New"/>
      <w:sz w:val="20"/>
    </w:rPr>
  </w:style>
  <w:style w:type="character" w:styleId="11">
    <w:name w:val="HTML Cite"/>
    <w:basedOn w:val="4"/>
    <w:qFormat/>
    <w:uiPriority w:val="0"/>
  </w:style>
  <w:style w:type="paragraph" w:customStyle="1" w:styleId="12">
    <w:name w:val="列出段落1"/>
    <w:basedOn w:val="1"/>
    <w:qFormat/>
    <w:uiPriority w:val="0"/>
    <w:pPr>
      <w:ind w:firstLine="200" w:firstLineChars="200"/>
    </w:pPr>
  </w:style>
  <w:style w:type="character" w:customStyle="1" w:styleId="13">
    <w:name w:val="day"/>
    <w:basedOn w:val="4"/>
    <w:qFormat/>
    <w:uiPriority w:val="0"/>
    <w:rPr>
      <w:rFonts w:hint="default" w:ascii="fMdBt" w:hAnsi="fMdBt" w:eastAsia="fMdBt" w:cs="fMdBt"/>
      <w:color w:val="000000"/>
      <w:sz w:val="45"/>
      <w:szCs w:val="45"/>
    </w:rPr>
  </w:style>
  <w:style w:type="character" w:customStyle="1" w:styleId="14">
    <w:name w:val="day1"/>
    <w:basedOn w:val="4"/>
    <w:qFormat/>
    <w:uiPriority w:val="0"/>
    <w:rPr>
      <w:color w:val="000000"/>
    </w:rPr>
  </w:style>
  <w:style w:type="character" w:customStyle="1" w:styleId="15">
    <w:name w:val="en"/>
    <w:basedOn w:val="4"/>
    <w:qFormat/>
    <w:uiPriority w:val="0"/>
    <w:rPr>
      <w:rFonts w:hint="default" w:ascii="timesRoman" w:hAnsi="timesRoman" w:eastAsia="timesRoman" w:cs="timesRoman"/>
      <w:caps/>
      <w:color w:val="CCDBED"/>
      <w:sz w:val="18"/>
      <w:szCs w:val="18"/>
    </w:rPr>
  </w:style>
  <w:style w:type="character" w:customStyle="1" w:styleId="16">
    <w:name w:val="en1"/>
    <w:basedOn w:val="4"/>
    <w:uiPriority w:val="0"/>
    <w:rPr>
      <w:rFonts w:hint="default" w:ascii="timesRoman" w:hAnsi="timesRoman" w:eastAsia="timesRoman" w:cs="timesRoman"/>
      <w:color w:val="333333"/>
    </w:rPr>
  </w:style>
  <w:style w:type="character" w:customStyle="1" w:styleId="17">
    <w:name w:val="en2"/>
    <w:basedOn w:val="4"/>
    <w:qFormat/>
    <w:uiPriority w:val="0"/>
    <w:rPr>
      <w:rFonts w:hint="default" w:ascii="timesRoman" w:hAnsi="timesRoman" w:eastAsia="timesRoman" w:cs="timesRoman"/>
      <w:caps/>
      <w:color w:val="333333"/>
      <w:sz w:val="18"/>
      <w:szCs w:val="18"/>
    </w:rPr>
  </w:style>
  <w:style w:type="character" w:customStyle="1" w:styleId="18">
    <w:name w:val="ch"/>
    <w:basedOn w:val="4"/>
    <w:qFormat/>
    <w:uiPriority w:val="0"/>
    <w:rPr>
      <w:rFonts w:ascii="微软雅黑" w:hAnsi="微软雅黑" w:eastAsia="微软雅黑" w:cs="微软雅黑"/>
      <w:b/>
      <w:color w:val="FFFFFF"/>
      <w:sz w:val="45"/>
      <w:szCs w:val="45"/>
    </w:rPr>
  </w:style>
  <w:style w:type="character" w:customStyle="1" w:styleId="19">
    <w:name w:val="ch1"/>
    <w:basedOn w:val="4"/>
    <w:qFormat/>
    <w:uiPriority w:val="0"/>
    <w:rPr>
      <w:rFonts w:hint="eastAsia" w:ascii="微软雅黑" w:hAnsi="微软雅黑" w:eastAsia="微软雅黑" w:cs="微软雅黑"/>
      <w:b/>
      <w:color w:val="0180CD"/>
      <w:sz w:val="30"/>
      <w:szCs w:val="30"/>
    </w:rPr>
  </w:style>
  <w:style w:type="character" w:customStyle="1" w:styleId="20">
    <w:name w:val="ch2"/>
    <w:basedOn w:val="4"/>
    <w:qFormat/>
    <w:uiPriority w:val="0"/>
    <w:rPr>
      <w:rFonts w:hint="eastAsia" w:ascii="微软雅黑" w:hAnsi="微软雅黑" w:eastAsia="微软雅黑" w:cs="微软雅黑"/>
      <w:b/>
      <w:color w:val="0180CD"/>
      <w:sz w:val="30"/>
      <w:szCs w:val="30"/>
    </w:rPr>
  </w:style>
  <w:style w:type="character" w:customStyle="1" w:styleId="21">
    <w:name w:val="year"/>
    <w:basedOn w:val="4"/>
    <w:uiPriority w:val="0"/>
    <w:rPr>
      <w:rFonts w:hint="default" w:ascii="fMdBt" w:hAnsi="fMdBt" w:eastAsia="fMdBt" w:cs="fMdBt"/>
      <w:color w:val="000000"/>
      <w:sz w:val="18"/>
      <w:szCs w:val="18"/>
    </w:rPr>
  </w:style>
  <w:style w:type="character" w:customStyle="1" w:styleId="22">
    <w:name w:val="year1"/>
    <w:basedOn w:val="4"/>
    <w:qFormat/>
    <w:uiPriority w:val="0"/>
    <w:rPr>
      <w:color w:val="000000"/>
    </w:rPr>
  </w:style>
  <w:style w:type="paragraph" w:customStyle="1" w:styleId="23">
    <w:name w:val="_Style 22"/>
    <w:basedOn w:val="1"/>
    <w:next w:val="1"/>
    <w:uiPriority w:val="0"/>
    <w:pPr>
      <w:pBdr>
        <w:bottom w:val="single" w:color="auto" w:sz="6" w:space="1"/>
      </w:pBdr>
      <w:jc w:val="center"/>
    </w:pPr>
    <w:rPr>
      <w:rFonts w:ascii="Arial" w:eastAsia="宋体"/>
      <w:vanish/>
      <w:sz w:val="16"/>
    </w:rPr>
  </w:style>
  <w:style w:type="paragraph" w:customStyle="1" w:styleId="24">
    <w:name w:val="_Style 23"/>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2020-09-09T00:27:00Z</dcterms:created>
  <dc:creator>Administrator.WIN-5R77F5NSQ82</dc:creator>
  <cp:lastModifiedBy>一丢丢</cp:lastModifiedBy>
  <cp:lastPrinted>2020-09-10T02:56:00Z</cp:lastPrinted>
  <dcterms:modified xsi:type="dcterms:W3CDTF">2020-09-10T03:37:52Z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