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E3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吉首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大学微专业人才培养方案</w:t>
      </w:r>
    </w:p>
    <w:p w14:paraId="5A6B3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国际导游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专业）</w:t>
      </w:r>
    </w:p>
    <w:p w14:paraId="7C43BD8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CD0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一、专业基本信息</w:t>
      </w:r>
    </w:p>
    <w:p w14:paraId="034317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1.微专业名称：国际导游</w:t>
      </w:r>
    </w:p>
    <w:p w14:paraId="0ABBEF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2.所属学院：外国语学院</w:t>
      </w:r>
    </w:p>
    <w:p w14:paraId="6C5485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3.最长修读年限：2年</w:t>
      </w:r>
    </w:p>
    <w:p w14:paraId="791CCE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4.授予证书：微专业结业证书</w:t>
      </w:r>
    </w:p>
    <w:p w14:paraId="09940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5.适用对象：面向全校各专业二、三年级本科生，具备一定的英语基础</w:t>
      </w:r>
    </w:p>
    <w:p w14:paraId="1756B1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二、培养目标 </w:t>
      </w:r>
    </w:p>
    <w:p w14:paraId="1D26C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微专业立足大张家界国际旅游区，旨在培养兼具跨文化沟通、国际传播、旅游管理理论基础，掌握国际导游核心技能，具有良好的职业素养，能够熟练应用外语（英语）技能进行多语言讲解和文化阐释，能够胜任涉外文旅企业需求，能够担任涉外导游，“有道德、通语言、懂旅游、会讲解”的复合型人才。</w:t>
      </w:r>
    </w:p>
    <w:p w14:paraId="5FB37B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修读学生完成课程学习能够达到如下能力要求：</w:t>
      </w:r>
    </w:p>
    <w:p w14:paraId="5EBBD5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（一）知识要求</w:t>
      </w:r>
    </w:p>
    <w:p w14:paraId="65BF9D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1.掌握旅游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基础、入境旅游运营管理、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大张家界文旅资源（自然景观、民俗文化、历史底蕴）等核心理论知识；</w:t>
      </w:r>
    </w:p>
    <w:p w14:paraId="0C0EE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2.精通客源国（重点为英语国家、“一带一路”沿线核心国家）的历史文化、风俗习惯、宗教禁忌与消费特点；</w:t>
      </w:r>
    </w:p>
    <w:p w14:paraId="1F0DA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3.掌握跨文化交际理论、国际礼仪规范、涉外旅游安全管理与突发事件处置相关知识。</w:t>
      </w:r>
    </w:p>
    <w:p w14:paraId="1323E9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 xml:space="preserve"> （二）能力要求</w:t>
      </w:r>
    </w:p>
    <w:p w14:paraId="366910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1.语言应用能力：熟练运用英语开展大张家界景点讲解、商务洽谈、应急沟通，具备英文导游词创作、文旅文案撰写、短视频脚本编写的能力；</w:t>
      </w:r>
    </w:p>
    <w:p w14:paraId="53EB6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2.专业实操能力：胜任涉外团队接待、入境行程规划、景点导览服务，能妥善处理跨文化交际中的突发纠纷、安全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事件等；</w:t>
      </w:r>
    </w:p>
    <w:p w14:paraId="402B14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3.数字营销能力：熟练运用海外社交媒体（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TikTok、Instagram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）、文旅数字平台开展入境旅游推广、线上导览、用户运营；</w:t>
      </w:r>
    </w:p>
    <w:p w14:paraId="0BF08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4.跨文化能力：灵活运用跨文化交际策略，适配不同文化背景游客的需求，精准传递张家界本土文化与中国文化精髓。</w:t>
      </w:r>
    </w:p>
    <w:p w14:paraId="525FBF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（三）素养要求</w:t>
      </w:r>
    </w:p>
    <w:p w14:paraId="4DEBC1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1.具备强烈的爱国情感、国家认同与文化自信，恪守导游职业伦理与行业规范；</w:t>
      </w:r>
    </w:p>
    <w:p w14:paraId="21AC6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2.拥有良好的服务意识、团队协作能力、应急抗压能力与创新思维；</w:t>
      </w:r>
    </w:p>
    <w:p w14:paraId="549F00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3.树立严格的旅游安全意识，践行绿色旅游、文明旅游理念。</w:t>
      </w:r>
    </w:p>
    <w:p w14:paraId="72650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三、毕业要求</w:t>
      </w:r>
    </w:p>
    <w:p w14:paraId="1BFEF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通过专业学习，毕业生应达到以下方面的毕业要求：</w:t>
      </w:r>
    </w:p>
    <w:p w14:paraId="1742BF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1.能掌握旅游基础知识、入境旅游业务、旅游服务技巧；熟悉中外历史文化、客源国国家知识和服务礼仪知识；</w:t>
      </w:r>
    </w:p>
    <w:p w14:paraId="6D39F1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2.能运用英文进行大张家界文旅资源的导游词创作、文案撰写、导游讲解、文化阐释与传播；</w:t>
      </w:r>
    </w:p>
    <w:p w14:paraId="1A3C2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3.能运用文旅数字营销工具开展海外运营、入境旅游组织、线上线下导览等工作；</w:t>
      </w:r>
    </w:p>
    <w:p w14:paraId="689A1C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4.能恰当运用跨文化交际策略和国际礼仪与不同文化、宗教背景游客开展跨文化沟通；能够妥善处理跨文化交际中的突发事件；</w:t>
      </w:r>
    </w:p>
    <w:p w14:paraId="6CD4B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5.能具备较强的导游服务意识，具有深厚的爱国情感、国家认同，具有良好的职业素养，安全意识，创新精神。</w:t>
      </w:r>
    </w:p>
    <w:p w14:paraId="71CF65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四、学制与学分要求</w:t>
      </w:r>
    </w:p>
    <w:p w14:paraId="12B58E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1.标准修读学制：1年</w:t>
      </w:r>
    </w:p>
    <w:p w14:paraId="7DB50D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2.总学分要求：不低于10学分，其中理论必修课程5学分，实践课程5学分。</w:t>
      </w:r>
    </w:p>
    <w:p w14:paraId="4E13BD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五、课程体系设置</w:t>
      </w:r>
    </w:p>
    <w:p w14:paraId="13BF52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表1 课程设置</w:t>
      </w:r>
    </w:p>
    <w:tbl>
      <w:tblPr>
        <w:tblStyle w:val="2"/>
        <w:tblW w:w="83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069"/>
        <w:gridCol w:w="628"/>
        <w:gridCol w:w="610"/>
        <w:gridCol w:w="765"/>
        <w:gridCol w:w="690"/>
        <w:gridCol w:w="655"/>
        <w:gridCol w:w="705"/>
        <w:gridCol w:w="726"/>
        <w:gridCol w:w="991"/>
      </w:tblGrid>
      <w:tr w14:paraId="14D4A7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545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7AEE1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课程名称</w:t>
            </w:r>
          </w:p>
        </w:tc>
        <w:tc>
          <w:tcPr>
            <w:tcW w:w="1069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067DF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课程编码</w:t>
            </w:r>
          </w:p>
        </w:tc>
        <w:tc>
          <w:tcPr>
            <w:tcW w:w="628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15679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学分</w:t>
            </w:r>
          </w:p>
        </w:tc>
        <w:tc>
          <w:tcPr>
            <w:tcW w:w="610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0B4E4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学时</w:t>
            </w:r>
          </w:p>
        </w:tc>
        <w:tc>
          <w:tcPr>
            <w:tcW w:w="2110" w:type="dxa"/>
            <w:gridSpan w:val="3"/>
            <w:tcBorders>
              <w:top w:val="single" w:color="auto" w:sz="8" w:space="0"/>
            </w:tcBorders>
            <w:noWrap w:val="0"/>
            <w:vAlign w:val="center"/>
          </w:tcPr>
          <w:p w14:paraId="3A323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学时分配</w:t>
            </w:r>
          </w:p>
        </w:tc>
        <w:tc>
          <w:tcPr>
            <w:tcW w:w="705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18060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开课学期</w:t>
            </w:r>
          </w:p>
        </w:tc>
        <w:tc>
          <w:tcPr>
            <w:tcW w:w="726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02A19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考核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方式</w:t>
            </w:r>
          </w:p>
        </w:tc>
        <w:tc>
          <w:tcPr>
            <w:tcW w:w="991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 w14:paraId="00430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备注</w:t>
            </w:r>
          </w:p>
        </w:tc>
      </w:tr>
      <w:tr w14:paraId="023FDD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545" w:type="dxa"/>
            <w:vMerge w:val="continue"/>
            <w:noWrap w:val="0"/>
            <w:vAlign w:val="center"/>
          </w:tcPr>
          <w:p w14:paraId="6C43C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69" w:type="dxa"/>
            <w:vMerge w:val="continue"/>
            <w:noWrap w:val="0"/>
            <w:vAlign w:val="center"/>
          </w:tcPr>
          <w:p w14:paraId="0E7DC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vMerge w:val="continue"/>
            <w:noWrap w:val="0"/>
            <w:vAlign w:val="center"/>
          </w:tcPr>
          <w:p w14:paraId="639FE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noWrap w:val="0"/>
            <w:vAlign w:val="center"/>
          </w:tcPr>
          <w:p w14:paraId="15E67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1F39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理论</w:t>
            </w:r>
          </w:p>
        </w:tc>
        <w:tc>
          <w:tcPr>
            <w:tcW w:w="690" w:type="dxa"/>
            <w:noWrap w:val="0"/>
            <w:vAlign w:val="center"/>
          </w:tcPr>
          <w:p w14:paraId="2A507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实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验</w:t>
            </w:r>
          </w:p>
        </w:tc>
        <w:tc>
          <w:tcPr>
            <w:tcW w:w="655" w:type="dxa"/>
            <w:noWrap w:val="0"/>
            <w:vAlign w:val="center"/>
          </w:tcPr>
          <w:p w14:paraId="2FC2A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实践</w:t>
            </w:r>
          </w:p>
        </w:tc>
        <w:tc>
          <w:tcPr>
            <w:tcW w:w="705" w:type="dxa"/>
            <w:vMerge w:val="continue"/>
            <w:noWrap w:val="0"/>
            <w:vAlign w:val="center"/>
          </w:tcPr>
          <w:p w14:paraId="5572E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6" w:type="dxa"/>
            <w:vMerge w:val="continue"/>
            <w:noWrap w:val="0"/>
            <w:vAlign w:val="center"/>
          </w:tcPr>
          <w:p w14:paraId="48004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 w14:paraId="0820B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8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0F6114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545" w:type="dxa"/>
            <w:noWrap w:val="0"/>
            <w:vAlign w:val="center"/>
          </w:tcPr>
          <w:p w14:paraId="0A1AE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旅游文化基础</w:t>
            </w:r>
          </w:p>
        </w:tc>
        <w:tc>
          <w:tcPr>
            <w:tcW w:w="1069" w:type="dxa"/>
            <w:noWrap w:val="0"/>
            <w:vAlign w:val="center"/>
          </w:tcPr>
          <w:p w14:paraId="016A1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6A6C5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66CE7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noWrap w:val="0"/>
            <w:vAlign w:val="center"/>
          </w:tcPr>
          <w:p w14:paraId="7F98A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690" w:type="dxa"/>
            <w:noWrap w:val="0"/>
            <w:vAlign w:val="center"/>
          </w:tcPr>
          <w:p w14:paraId="4CD85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655" w:type="dxa"/>
            <w:noWrap w:val="0"/>
            <w:vAlign w:val="center"/>
          </w:tcPr>
          <w:p w14:paraId="2C3D6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5" w:type="dxa"/>
            <w:noWrap w:val="0"/>
            <w:vAlign w:val="center"/>
          </w:tcPr>
          <w:p w14:paraId="02FD2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春季</w:t>
            </w:r>
          </w:p>
        </w:tc>
        <w:tc>
          <w:tcPr>
            <w:tcW w:w="726" w:type="dxa"/>
            <w:noWrap w:val="0"/>
            <w:vAlign w:val="center"/>
          </w:tcPr>
          <w:p w14:paraId="02B90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991" w:type="dxa"/>
            <w:noWrap w:val="0"/>
            <w:vAlign w:val="center"/>
          </w:tcPr>
          <w:p w14:paraId="64094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355BF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45" w:type="dxa"/>
            <w:noWrap w:val="0"/>
            <w:vAlign w:val="center"/>
          </w:tcPr>
          <w:p w14:paraId="651A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跨文化交际与国际礼仪</w:t>
            </w:r>
          </w:p>
        </w:tc>
        <w:tc>
          <w:tcPr>
            <w:tcW w:w="1069" w:type="dxa"/>
            <w:noWrap w:val="0"/>
            <w:vAlign w:val="center"/>
          </w:tcPr>
          <w:p w14:paraId="0C138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5597D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30232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noWrap w:val="0"/>
            <w:vAlign w:val="center"/>
          </w:tcPr>
          <w:p w14:paraId="7EEA0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690" w:type="dxa"/>
            <w:noWrap w:val="0"/>
            <w:vAlign w:val="center"/>
          </w:tcPr>
          <w:p w14:paraId="303EF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5" w:type="dxa"/>
            <w:noWrap w:val="0"/>
            <w:vAlign w:val="center"/>
          </w:tcPr>
          <w:p w14:paraId="319F1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705" w:type="dxa"/>
            <w:noWrap w:val="0"/>
            <w:vAlign w:val="center"/>
          </w:tcPr>
          <w:p w14:paraId="7368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春季</w:t>
            </w:r>
          </w:p>
        </w:tc>
        <w:tc>
          <w:tcPr>
            <w:tcW w:w="726" w:type="dxa"/>
            <w:noWrap w:val="0"/>
            <w:vAlign w:val="center"/>
          </w:tcPr>
          <w:p w14:paraId="4B3FA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991" w:type="dxa"/>
            <w:noWrap w:val="0"/>
            <w:vAlign w:val="center"/>
          </w:tcPr>
          <w:p w14:paraId="11951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756EF8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1545" w:type="dxa"/>
            <w:noWrap w:val="0"/>
            <w:vAlign w:val="center"/>
          </w:tcPr>
          <w:p w14:paraId="0867F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国际导游讲解艺术：文旅资源解说</w:t>
            </w:r>
          </w:p>
        </w:tc>
        <w:tc>
          <w:tcPr>
            <w:tcW w:w="1069" w:type="dxa"/>
            <w:noWrap w:val="0"/>
            <w:vAlign w:val="center"/>
          </w:tcPr>
          <w:p w14:paraId="32204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0A0DB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0" w:type="dxa"/>
            <w:noWrap w:val="0"/>
            <w:vAlign w:val="center"/>
          </w:tcPr>
          <w:p w14:paraId="772F1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noWrap w:val="0"/>
            <w:vAlign w:val="center"/>
          </w:tcPr>
          <w:p w14:paraId="49766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 w14:paraId="0A856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655" w:type="dxa"/>
            <w:noWrap w:val="0"/>
            <w:vAlign w:val="center"/>
          </w:tcPr>
          <w:p w14:paraId="73CF1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5" w:type="dxa"/>
            <w:noWrap w:val="0"/>
            <w:vAlign w:val="center"/>
          </w:tcPr>
          <w:p w14:paraId="48897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春季</w:t>
            </w:r>
          </w:p>
        </w:tc>
        <w:tc>
          <w:tcPr>
            <w:tcW w:w="726" w:type="dxa"/>
            <w:noWrap w:val="0"/>
            <w:vAlign w:val="center"/>
          </w:tcPr>
          <w:p w14:paraId="0754E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991" w:type="dxa"/>
            <w:noWrap w:val="0"/>
            <w:vAlign w:val="center"/>
          </w:tcPr>
          <w:p w14:paraId="6C59D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43218D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545" w:type="dxa"/>
            <w:noWrap w:val="0"/>
            <w:vAlign w:val="center"/>
          </w:tcPr>
          <w:p w14:paraId="26AEB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国际文旅数字营销与运营</w:t>
            </w:r>
          </w:p>
        </w:tc>
        <w:tc>
          <w:tcPr>
            <w:tcW w:w="1069" w:type="dxa"/>
            <w:noWrap w:val="0"/>
            <w:vAlign w:val="center"/>
          </w:tcPr>
          <w:p w14:paraId="752DF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43080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41D42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65" w:type="dxa"/>
            <w:noWrap w:val="0"/>
            <w:vAlign w:val="center"/>
          </w:tcPr>
          <w:p w14:paraId="08F44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90" w:type="dxa"/>
            <w:noWrap w:val="0"/>
            <w:vAlign w:val="center"/>
          </w:tcPr>
          <w:p w14:paraId="4D9B0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 w14:paraId="747CF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5" w:type="dxa"/>
            <w:noWrap w:val="0"/>
            <w:vAlign w:val="center"/>
          </w:tcPr>
          <w:p w14:paraId="774FB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秋季</w:t>
            </w:r>
          </w:p>
        </w:tc>
        <w:tc>
          <w:tcPr>
            <w:tcW w:w="726" w:type="dxa"/>
            <w:noWrap w:val="0"/>
            <w:vAlign w:val="center"/>
          </w:tcPr>
          <w:p w14:paraId="45A6C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991" w:type="dxa"/>
            <w:noWrap w:val="0"/>
            <w:vAlign w:val="center"/>
          </w:tcPr>
          <w:p w14:paraId="34095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5976E6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545" w:type="dxa"/>
            <w:noWrap w:val="0"/>
            <w:vAlign w:val="center"/>
          </w:tcPr>
          <w:p w14:paraId="74D07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外语导游资格证考试实训</w:t>
            </w:r>
          </w:p>
        </w:tc>
        <w:tc>
          <w:tcPr>
            <w:tcW w:w="1069" w:type="dxa"/>
            <w:noWrap w:val="0"/>
            <w:vAlign w:val="center"/>
          </w:tcPr>
          <w:p w14:paraId="4469E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06073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610" w:type="dxa"/>
            <w:noWrap w:val="0"/>
            <w:vAlign w:val="center"/>
          </w:tcPr>
          <w:p w14:paraId="30A17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65" w:type="dxa"/>
            <w:noWrap w:val="0"/>
            <w:vAlign w:val="center"/>
          </w:tcPr>
          <w:p w14:paraId="67CD5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 w14:paraId="182F9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 w14:paraId="5886F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05" w:type="dxa"/>
            <w:noWrap w:val="0"/>
            <w:vAlign w:val="center"/>
          </w:tcPr>
          <w:p w14:paraId="5A836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秋季</w:t>
            </w:r>
          </w:p>
        </w:tc>
        <w:tc>
          <w:tcPr>
            <w:tcW w:w="726" w:type="dxa"/>
            <w:noWrap w:val="0"/>
            <w:vAlign w:val="center"/>
          </w:tcPr>
          <w:p w14:paraId="310A0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991" w:type="dxa"/>
            <w:noWrap w:val="0"/>
            <w:vAlign w:val="center"/>
          </w:tcPr>
          <w:p w14:paraId="227E5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5B185D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545" w:type="dxa"/>
            <w:noWrap w:val="0"/>
            <w:vAlign w:val="center"/>
          </w:tcPr>
          <w:p w14:paraId="0EADC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入境游客接待实训</w:t>
            </w:r>
          </w:p>
        </w:tc>
        <w:tc>
          <w:tcPr>
            <w:tcW w:w="1069" w:type="dxa"/>
            <w:noWrap w:val="0"/>
            <w:vAlign w:val="center"/>
          </w:tcPr>
          <w:p w14:paraId="519E5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28" w:type="dxa"/>
            <w:noWrap w:val="0"/>
            <w:vAlign w:val="center"/>
          </w:tcPr>
          <w:p w14:paraId="37B25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610" w:type="dxa"/>
            <w:noWrap w:val="0"/>
            <w:vAlign w:val="center"/>
          </w:tcPr>
          <w:p w14:paraId="09584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65" w:type="dxa"/>
            <w:noWrap w:val="0"/>
            <w:vAlign w:val="center"/>
          </w:tcPr>
          <w:p w14:paraId="552B8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90" w:type="dxa"/>
            <w:noWrap w:val="0"/>
            <w:vAlign w:val="center"/>
          </w:tcPr>
          <w:p w14:paraId="134B1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 w14:paraId="5EA4F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705" w:type="dxa"/>
            <w:noWrap w:val="0"/>
            <w:vAlign w:val="center"/>
          </w:tcPr>
          <w:p w14:paraId="7F077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秋季</w:t>
            </w:r>
          </w:p>
        </w:tc>
        <w:tc>
          <w:tcPr>
            <w:tcW w:w="726" w:type="dxa"/>
            <w:noWrap w:val="0"/>
            <w:vAlign w:val="center"/>
          </w:tcPr>
          <w:p w14:paraId="1F2B2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991" w:type="dxa"/>
            <w:noWrap w:val="0"/>
            <w:vAlign w:val="center"/>
          </w:tcPr>
          <w:p w14:paraId="4560F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</w:tbl>
    <w:p w14:paraId="08F12B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注:1原则上理论课每16学时计1学分；实验、实践课每32学时计1学分；集中实践教学环节每周计1学分。理论课学时数应为8的倍数，实验、实践课学时数应为16的倍数。</w:t>
      </w:r>
    </w:p>
    <w:p w14:paraId="66FABE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42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2外语导游资格考试作为实践课程，由导师指导学生备考，导游讲解员模拟考核通过视为课程合格。</w:t>
      </w:r>
    </w:p>
    <w:p w14:paraId="262C14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六、考核与结业要求</w:t>
      </w:r>
    </w:p>
    <w:bookmarkEnd w:id="0"/>
    <w:p w14:paraId="533599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1.课程考核：按照《吉首大学本科课程考核办法》执行，其中与导游资格证考试相关实践课程，以通过“导游模拟讲解考核”视为课程考核合格。</w:t>
      </w:r>
    </w:p>
    <w:p w14:paraId="5BADCF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2.结业要求：修满规定学分、所有课程考核合格，颁发微专业结业证书。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D7D66"/>
    <w:rsid w:val="04E00E80"/>
    <w:rsid w:val="086A71BE"/>
    <w:rsid w:val="08A705B1"/>
    <w:rsid w:val="0911682F"/>
    <w:rsid w:val="098C0E72"/>
    <w:rsid w:val="0FEF00AE"/>
    <w:rsid w:val="1040007F"/>
    <w:rsid w:val="108E4FF0"/>
    <w:rsid w:val="118338DD"/>
    <w:rsid w:val="12A30DC3"/>
    <w:rsid w:val="13AE0EBC"/>
    <w:rsid w:val="13EA318C"/>
    <w:rsid w:val="14604424"/>
    <w:rsid w:val="18F32F64"/>
    <w:rsid w:val="1A796DCD"/>
    <w:rsid w:val="1E77504B"/>
    <w:rsid w:val="1F257F91"/>
    <w:rsid w:val="1F2842D6"/>
    <w:rsid w:val="20321088"/>
    <w:rsid w:val="2406762A"/>
    <w:rsid w:val="2695358D"/>
    <w:rsid w:val="26F7797C"/>
    <w:rsid w:val="271933B4"/>
    <w:rsid w:val="273372A3"/>
    <w:rsid w:val="27846795"/>
    <w:rsid w:val="29F917C0"/>
    <w:rsid w:val="2A767ECF"/>
    <w:rsid w:val="2D534713"/>
    <w:rsid w:val="30050A25"/>
    <w:rsid w:val="306D5841"/>
    <w:rsid w:val="30966E6C"/>
    <w:rsid w:val="317237A3"/>
    <w:rsid w:val="31D66405"/>
    <w:rsid w:val="32277114"/>
    <w:rsid w:val="324B5E45"/>
    <w:rsid w:val="343542B3"/>
    <w:rsid w:val="36533F02"/>
    <w:rsid w:val="370768A2"/>
    <w:rsid w:val="38991974"/>
    <w:rsid w:val="394A01DD"/>
    <w:rsid w:val="3A914C74"/>
    <w:rsid w:val="3D4D29E7"/>
    <w:rsid w:val="3E9F1779"/>
    <w:rsid w:val="4128247C"/>
    <w:rsid w:val="416B7893"/>
    <w:rsid w:val="41CE08E1"/>
    <w:rsid w:val="41D66512"/>
    <w:rsid w:val="479E6FA7"/>
    <w:rsid w:val="487205E7"/>
    <w:rsid w:val="49EB72CA"/>
    <w:rsid w:val="4A13746F"/>
    <w:rsid w:val="4A4C323D"/>
    <w:rsid w:val="4BF84969"/>
    <w:rsid w:val="4D440E01"/>
    <w:rsid w:val="4DCC07AF"/>
    <w:rsid w:val="50E80243"/>
    <w:rsid w:val="54A6478B"/>
    <w:rsid w:val="54E05929"/>
    <w:rsid w:val="57AC4DC9"/>
    <w:rsid w:val="597E69D3"/>
    <w:rsid w:val="59AC5A12"/>
    <w:rsid w:val="59C30C04"/>
    <w:rsid w:val="5E4F160D"/>
    <w:rsid w:val="5EEA2943"/>
    <w:rsid w:val="60224ECD"/>
    <w:rsid w:val="617F55A7"/>
    <w:rsid w:val="640C664C"/>
    <w:rsid w:val="644224FC"/>
    <w:rsid w:val="644A36F4"/>
    <w:rsid w:val="64FC2BD1"/>
    <w:rsid w:val="65D84DDD"/>
    <w:rsid w:val="678F70DE"/>
    <w:rsid w:val="6DCA05B7"/>
    <w:rsid w:val="72165ADB"/>
    <w:rsid w:val="76F650BD"/>
    <w:rsid w:val="775A4199"/>
    <w:rsid w:val="7DB76FD2"/>
    <w:rsid w:val="7DC26B60"/>
    <w:rsid w:val="7EC17DFE"/>
    <w:rsid w:val="7EED2B30"/>
    <w:rsid w:val="7FE43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1428</Words>
  <Characters>1487</Characters>
  <Lines>0</Lines>
  <Paragraphs>0</Paragraphs>
  <TotalTime>30</TotalTime>
  <ScaleCrop>false</ScaleCrop>
  <LinksUpToDate>false</LinksUpToDate>
  <CharactersWithSpaces>1501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2022-09-30T07:05:00Z</dcterms:created>
  <dc:creator>Administrator</dc:creator>
  <cp:lastModifiedBy>田泽蓉</cp:lastModifiedBy>
  <dcterms:modified xsi:type="dcterms:W3CDTF">2026-03-25T03:58:14Z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304C8D3FFC4D4ACFB7DD1DA992B2E8F7_13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